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D1" w:rsidRPr="00904CD1" w:rsidRDefault="00904CD1" w:rsidP="00166D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4CD1">
        <w:rPr>
          <w:rFonts w:ascii="Times New Roman" w:hAnsi="Times New Roman" w:cs="Times New Roman"/>
          <w:b/>
          <w:bCs/>
          <w:sz w:val="32"/>
          <w:szCs w:val="32"/>
        </w:rPr>
        <w:t>Игровые технологии как средства развития детей с ОВЗ</w:t>
      </w:r>
    </w:p>
    <w:p w:rsidR="008038D4" w:rsidRPr="00904CD1" w:rsidRDefault="00904CD1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CD1">
        <w:rPr>
          <w:rFonts w:ascii="Times New Roman" w:hAnsi="Times New Roman" w:cs="Times New Roman"/>
          <w:bCs/>
          <w:sz w:val="28"/>
          <w:szCs w:val="28"/>
        </w:rPr>
        <w:t>Педагогическая технология - это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системная совокупность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и порядок функционирования всех личностных,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инструментальных и методологических  средств,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038D4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8038D4">
        <w:rPr>
          <w:rFonts w:ascii="Times New Roman" w:hAnsi="Times New Roman" w:cs="Times New Roman"/>
          <w:sz w:val="28"/>
          <w:szCs w:val="28"/>
        </w:rPr>
        <w:t xml:space="preserve"> для достижения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педагогических целей </w:t>
      </w:r>
    </w:p>
    <w:p w:rsidR="00166D58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>(М.В. Кларин).</w:t>
      </w:r>
    </w:p>
    <w:p w:rsidR="008038D4" w:rsidRPr="00166D58" w:rsidRDefault="008038D4" w:rsidP="00166D58">
      <w:pPr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Технология — от греческих слов </w:t>
      </w:r>
      <w:proofErr w:type="spell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techn</w:t>
      </w:r>
      <w:proofErr w:type="gram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(искусство, ремесло, наука) и </w:t>
      </w:r>
      <w:proofErr w:type="spell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logos</w:t>
      </w:r>
      <w:proofErr w:type="spellEnd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(понятие, учение). В словаре иностранных слов: «технология — совокупность знаний о способах и средствах проведения производственных процессов (металлов, химических…)».</w:t>
      </w:r>
    </w:p>
    <w:p w:rsidR="008038D4" w:rsidRDefault="00904CD1" w:rsidP="007138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современном этапе развития России происходят изменения в образовательных процессах: содержание образования усложняется, акцентируя внимание педагогов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учителю необходимо уметь ориентироваться</w:t>
      </w:r>
      <w:r w:rsidR="007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многообразии интегрированных подходов к развитию детей, в широком спектре современных технологий.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1BE4" w:rsidRDefault="00A37330" w:rsidP="00451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работе с детьми, имеющими ограниченные возможности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применяются особые коррекционно - развивающие педагогические технологии, позволяющие добиваться положительной динамики в обучении  и воспитании.</w:t>
      </w:r>
    </w:p>
    <w:p w:rsidR="00451BE4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Технологии, применяемые при работе с детьми с ОВЗ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Технология </w:t>
      </w:r>
      <w:proofErr w:type="spellStart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Коррекционно - развивающие технологии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Технология проблемного обучения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Проектная деятельность 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Игровые технологии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Информационно-коммуникационные технологии </w:t>
      </w:r>
    </w:p>
    <w:p w:rsidR="00451BE4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</w:t>
      </w:r>
    </w:p>
    <w:p w:rsidR="00451BE4" w:rsidRDefault="00451BE4" w:rsidP="00451BE4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s4"/>
          <w:iCs/>
          <w:color w:val="000000"/>
          <w:sz w:val="28"/>
          <w:szCs w:val="28"/>
        </w:rPr>
        <w:lastRenderedPageBreak/>
        <w:t xml:space="preserve">          </w:t>
      </w:r>
      <w:r w:rsidRPr="009149BA">
        <w:rPr>
          <w:color w:val="000000"/>
          <w:sz w:val="28"/>
          <w:szCs w:val="28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267F1F" w:rsidRPr="00267F1F" w:rsidRDefault="00267F1F" w:rsidP="00267F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F1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Игровые технологии</w:t>
      </w:r>
      <w:r w:rsidRPr="00267F1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единство развивающих возможностей игровых </w:t>
      </w:r>
      <w:proofErr w:type="gram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технологий</w:t>
      </w:r>
      <w:proofErr w:type="gram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формирования личности обучающихся осуществляется средствами разумной организации разносторонней   игровой деятельности, доступной каждому  ребенку, с учетом психофизических возможностей,  путем   осуществления   специальных  игровых  программ, имеющих  как  общеразвивающий, так и  специализированный   характер. В отечественной педагогике и психологии проблему игровой деятельности разрабатывали К. Д. Ушинский, П. П. </w:t>
      </w:r>
      <w:proofErr w:type="spell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Блонский</w:t>
      </w:r>
      <w:proofErr w:type="spell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Л. Рубинштейн, Д. Б. </w:t>
      </w:r>
      <w:proofErr w:type="spell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7F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49BA" w:rsidRPr="009149BA" w:rsidRDefault="00A37330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149BA" w:rsidRPr="009149BA">
        <w:rPr>
          <w:color w:val="000000"/>
          <w:sz w:val="28"/>
          <w:szCs w:val="28"/>
        </w:rPr>
        <w:t>В человеческой практике игровая деятельность выполняет такие функции: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развлекательную</w:t>
      </w:r>
      <w:proofErr w:type="gramEnd"/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(это основная функция игры - развлечь, доставить удовольствие, воодушевить, пробудить интерес);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коммуникативную</w:t>
      </w:r>
      <w:proofErr w:type="gram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освоение диалектики общения;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самореализации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 игре как полигоне человеческой практики;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игротерапевтическую</w:t>
      </w:r>
      <w:proofErr w:type="spell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преодоление различных трудностей, возникающих в других видах жизнедеятельности;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диагностическую</w:t>
      </w:r>
      <w:proofErr w:type="gram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выявление отклонений от нормативного поведения, самопознание в процессе игры;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 функцию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коррекции: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внесение позитивных изменений в структуру личностных показателей;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межнациональной коммуникации: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усвоение единых для всех людей социально-культурных ценностей;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rStyle w:val="s3"/>
          <w:b/>
          <w:bCs/>
          <w:color w:val="000000"/>
          <w:sz w:val="28"/>
          <w:szCs w:val="28"/>
        </w:rPr>
        <w:t>-</w:t>
      </w:r>
      <w:r w:rsidRPr="009149B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социализации: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включение в систему общественных отношений, усвоение норм человеческого общежития.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lastRenderedPageBreak/>
        <w:t>В структуру игры как</w:t>
      </w:r>
      <w:r w:rsidRPr="00CE33B8">
        <w:rPr>
          <w:rStyle w:val="apple-converted-space"/>
          <w:color w:val="000000"/>
          <w:sz w:val="28"/>
          <w:szCs w:val="28"/>
        </w:rPr>
        <w:t> </w:t>
      </w:r>
      <w:r w:rsidRPr="00CE33B8">
        <w:rPr>
          <w:rStyle w:val="s1"/>
          <w:b/>
          <w:bCs/>
          <w:i/>
          <w:iCs/>
          <w:color w:val="000000"/>
          <w:sz w:val="28"/>
          <w:szCs w:val="28"/>
        </w:rPr>
        <w:t>процесса</w:t>
      </w:r>
      <w:r w:rsidRPr="00CE33B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E33B8">
        <w:rPr>
          <w:color w:val="000000"/>
          <w:sz w:val="28"/>
          <w:szCs w:val="28"/>
        </w:rPr>
        <w:t>входят: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а) роли, взятые на себя </w:t>
      </w:r>
      <w:proofErr w:type="gramStart"/>
      <w:r w:rsidRPr="00CE33B8">
        <w:rPr>
          <w:color w:val="000000"/>
          <w:sz w:val="28"/>
          <w:szCs w:val="28"/>
        </w:rPr>
        <w:t>играющими</w:t>
      </w:r>
      <w:proofErr w:type="gramEnd"/>
      <w:r w:rsidRPr="00CE33B8">
        <w:rPr>
          <w:color w:val="000000"/>
          <w:sz w:val="28"/>
          <w:szCs w:val="28"/>
        </w:rPr>
        <w:t>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б) игровые действия как средство реализации этих ролей;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в) игровое употребление предметов, т.е. замещение реальных вещей </w:t>
      </w:r>
      <w:proofErr w:type="gramStart"/>
      <w:r w:rsidRPr="00CE33B8">
        <w:rPr>
          <w:color w:val="000000"/>
          <w:sz w:val="28"/>
          <w:szCs w:val="28"/>
        </w:rPr>
        <w:t>игровыми</w:t>
      </w:r>
      <w:proofErr w:type="gramEnd"/>
      <w:r w:rsidRPr="00CE33B8">
        <w:rPr>
          <w:color w:val="000000"/>
          <w:sz w:val="28"/>
          <w:szCs w:val="28"/>
        </w:rPr>
        <w:t>, условными;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г) реальные отношения между </w:t>
      </w:r>
      <w:proofErr w:type="gramStart"/>
      <w:r w:rsidRPr="00CE33B8">
        <w:rPr>
          <w:color w:val="000000"/>
          <w:sz w:val="28"/>
          <w:szCs w:val="28"/>
        </w:rPr>
        <w:t>играющими</w:t>
      </w:r>
      <w:proofErr w:type="gramEnd"/>
      <w:r w:rsidRPr="00CE33B8">
        <w:rPr>
          <w:color w:val="000000"/>
          <w:sz w:val="28"/>
          <w:szCs w:val="28"/>
        </w:rPr>
        <w:t>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д) сюжет (содержание) - область действительности, условно воспроизводимая в игре.</w:t>
      </w:r>
    </w:p>
    <w:p w:rsidR="00447CAF" w:rsidRPr="00447CAF" w:rsidRDefault="006D7698" w:rsidP="00D135EC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E33B8" w:rsidRPr="00CE33B8">
        <w:rPr>
          <w:color w:val="000000"/>
          <w:sz w:val="28"/>
          <w:szCs w:val="28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</w:t>
      </w:r>
      <w:r w:rsidR="00CE33B8" w:rsidRPr="00CE33B8">
        <w:rPr>
          <w:rStyle w:val="apple-converted-space"/>
          <w:color w:val="000000"/>
          <w:sz w:val="28"/>
          <w:szCs w:val="28"/>
        </w:rPr>
        <w:t> </w:t>
      </w:r>
      <w:r w:rsidR="00CE33B8" w:rsidRPr="00CE33B8">
        <w:rPr>
          <w:rStyle w:val="s4"/>
          <w:i/>
          <w:iCs/>
          <w:color w:val="000000"/>
          <w:sz w:val="28"/>
          <w:szCs w:val="28"/>
        </w:rPr>
        <w:t>педагогических игр.</w:t>
      </w:r>
      <w:r>
        <w:rPr>
          <w:rStyle w:val="s4"/>
          <w:i/>
          <w:iCs/>
          <w:color w:val="000000"/>
          <w:sz w:val="28"/>
          <w:szCs w:val="28"/>
        </w:rPr>
        <w:t xml:space="preserve"> </w:t>
      </w:r>
      <w:r w:rsidR="00CE33B8" w:rsidRPr="006D7698">
        <w:rPr>
          <w:color w:val="000000"/>
          <w:sz w:val="28"/>
          <w:szCs w:val="28"/>
        </w:rPr>
        <w:t>В отличие от игр вообще</w:t>
      </w:r>
      <w:r w:rsidR="00CE33B8" w:rsidRPr="006D7698">
        <w:rPr>
          <w:rStyle w:val="apple-converted-space"/>
          <w:color w:val="000000"/>
          <w:sz w:val="28"/>
          <w:szCs w:val="28"/>
        </w:rPr>
        <w:t> </w:t>
      </w:r>
      <w:r w:rsidR="00CE33B8" w:rsidRPr="006D7698">
        <w:rPr>
          <w:rStyle w:val="s4"/>
          <w:iCs/>
          <w:color w:val="000000"/>
          <w:sz w:val="28"/>
          <w:szCs w:val="28"/>
        </w:rPr>
        <w:t>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  <w:r w:rsidR="00447CAF" w:rsidRPr="00D135EC">
        <w:rPr>
          <w:rFonts w:eastAsia="+mj-ea"/>
          <w:bCs/>
          <w:sz w:val="28"/>
          <w:szCs w:val="28"/>
          <w:lang w:eastAsia="en-US"/>
        </w:rPr>
        <w:t xml:space="preserve"> </w:t>
      </w:r>
    </w:p>
    <w:p w:rsidR="00CE33B8" w:rsidRPr="00CE33B8" w:rsidRDefault="00D135EC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proofErr w:type="gramStart"/>
      <w:r w:rsidR="00CE33B8" w:rsidRPr="00CE33B8">
        <w:rPr>
          <w:color w:val="000000"/>
          <w:sz w:val="28"/>
          <w:szCs w:val="28"/>
        </w:rPr>
        <w:t>Реализация игровых приемов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6D769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Место и роль игровой технологии в учебном процессе, сочетание элементов игры и ученья во многом зависят от понимания учителем функций и кла</w:t>
      </w:r>
      <w:r>
        <w:rPr>
          <w:color w:val="000000"/>
          <w:sz w:val="28"/>
          <w:szCs w:val="28"/>
        </w:rPr>
        <w:t>ссификации педагогических игр.</w:t>
      </w:r>
    </w:p>
    <w:p w:rsidR="00D135EC" w:rsidRPr="00D135EC" w:rsidRDefault="00CE33B8" w:rsidP="00D135EC">
      <w:pPr>
        <w:pStyle w:val="p3"/>
        <w:shd w:val="clear" w:color="auto" w:fill="FFFFFF"/>
        <w:spacing w:line="360" w:lineRule="auto"/>
        <w:jc w:val="both"/>
        <w:rPr>
          <w:rFonts w:asciiTheme="minorHAnsi" w:eastAsia="+mj-ea" w:hAnsiTheme="minorHAnsi" w:cs="+mj-cs"/>
          <w:b/>
          <w:bCs/>
          <w:color w:val="FFCC00"/>
          <w:sz w:val="64"/>
          <w:szCs w:val="64"/>
          <w:lang w:eastAsia="en-US"/>
        </w:rPr>
      </w:pPr>
      <w:r w:rsidRPr="00CE33B8">
        <w:rPr>
          <w:color w:val="000000"/>
          <w:sz w:val="28"/>
          <w:szCs w:val="28"/>
        </w:rPr>
        <w:t xml:space="preserve">В первую очередь следует разделить игры по виду деятельности </w:t>
      </w:r>
      <w:proofErr w:type="gramStart"/>
      <w:r w:rsidRPr="00CE33B8">
        <w:rPr>
          <w:color w:val="000000"/>
          <w:sz w:val="28"/>
          <w:szCs w:val="28"/>
        </w:rPr>
        <w:t>на</w:t>
      </w:r>
      <w:proofErr w:type="gramEnd"/>
      <w:r w:rsidRPr="00CE33B8">
        <w:rPr>
          <w:color w:val="000000"/>
          <w:sz w:val="28"/>
          <w:szCs w:val="28"/>
        </w:rPr>
        <w:t xml:space="preserve"> физические (двигательные), интеллектуальные (умственные), трудовые, социальные и </w:t>
      </w:r>
      <w:r w:rsidRPr="00CE33B8">
        <w:rPr>
          <w:color w:val="000000"/>
          <w:sz w:val="28"/>
          <w:szCs w:val="28"/>
        </w:rPr>
        <w:lastRenderedPageBreak/>
        <w:t>психологические.</w:t>
      </w:r>
      <w:r w:rsidR="00D135EC" w:rsidRPr="00D135EC">
        <w:rPr>
          <w:rFonts w:eastAsia="+mj-ea"/>
          <w:bCs/>
          <w:sz w:val="28"/>
          <w:szCs w:val="28"/>
          <w:lang w:eastAsia="en-US"/>
        </w:rPr>
        <w:t xml:space="preserve"> </w:t>
      </w:r>
      <w:r w:rsidR="00D135EC">
        <w:rPr>
          <w:rFonts w:eastAsia="+mj-ea"/>
          <w:bCs/>
          <w:sz w:val="28"/>
          <w:szCs w:val="28"/>
          <w:lang w:eastAsia="en-US"/>
        </w:rPr>
        <w:t>Так же п</w:t>
      </w:r>
      <w:r w:rsidR="00D135EC" w:rsidRPr="00D135EC">
        <w:rPr>
          <w:rFonts w:eastAsia="+mj-ea"/>
          <w:bCs/>
          <w:sz w:val="28"/>
          <w:szCs w:val="28"/>
          <w:lang w:eastAsia="en-US"/>
        </w:rPr>
        <w:t>ри подборе игр для детей с ОВЗ  следу</w:t>
      </w:r>
      <w:r w:rsidR="00D135EC">
        <w:rPr>
          <w:rFonts w:eastAsia="+mj-ea"/>
          <w:bCs/>
          <w:sz w:val="28"/>
          <w:szCs w:val="28"/>
          <w:lang w:eastAsia="en-US"/>
        </w:rPr>
        <w:t xml:space="preserve">ет учитывать следующие </w:t>
      </w:r>
      <w:r w:rsidR="00D135EC" w:rsidRPr="00D135EC">
        <w:rPr>
          <w:rFonts w:eastAsia="+mj-ea"/>
          <w:bCs/>
          <w:sz w:val="28"/>
          <w:szCs w:val="28"/>
          <w:lang w:eastAsia="en-US"/>
        </w:rPr>
        <w:t xml:space="preserve"> т</w:t>
      </w:r>
      <w:r w:rsidR="00D135EC">
        <w:rPr>
          <w:rFonts w:eastAsia="+mj-ea"/>
          <w:bCs/>
          <w:sz w:val="28"/>
          <w:szCs w:val="28"/>
          <w:lang w:eastAsia="en-US"/>
        </w:rPr>
        <w:t>ре</w:t>
      </w:r>
      <w:r w:rsidR="00D135EC" w:rsidRPr="00D135EC">
        <w:rPr>
          <w:rFonts w:eastAsia="+mj-ea"/>
          <w:bCs/>
          <w:sz w:val="28"/>
          <w:szCs w:val="28"/>
          <w:lang w:eastAsia="en-US"/>
        </w:rPr>
        <w:t>бования</w:t>
      </w:r>
      <w:r w:rsidR="00D135EC">
        <w:rPr>
          <w:rFonts w:eastAsia="+mj-ea"/>
          <w:bCs/>
          <w:sz w:val="28"/>
          <w:szCs w:val="28"/>
          <w:lang w:eastAsia="en-US"/>
        </w:rPr>
        <w:t>: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  <w:r w:rsidRPr="00447CAF">
        <w:rPr>
          <w:rFonts w:eastAsia="+mn-ea" w:cs="+mn-cs"/>
          <w:color w:val="FFFFFF"/>
          <w:sz w:val="56"/>
          <w:szCs w:val="56"/>
        </w:rPr>
        <w:t xml:space="preserve"> </w:t>
      </w:r>
      <w:r w:rsidRPr="00447CAF">
        <w:rPr>
          <w:color w:val="000000"/>
          <w:sz w:val="28"/>
          <w:szCs w:val="28"/>
        </w:rPr>
        <w:t>Соответствие игры возрасту ребенка или его актуальному уровню развития;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Учет структуры дефекта;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Подбор игрового материала с постепенным усложнением;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Связь содержания игры с системой знаний ребенка;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Соответствие коррекционной цели занятия;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Учет принципа смены видов деятельности;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CE33B8">
        <w:rPr>
          <w:color w:val="000000"/>
          <w:sz w:val="28"/>
          <w:szCs w:val="28"/>
          <w:u w:val="single"/>
        </w:rPr>
        <w:t>По характеру педагогического процесса выделяются следующие группы игр:</w:t>
      </w:r>
    </w:p>
    <w:p w:rsidR="00BE1B1F" w:rsidRPr="00BE1B1F" w:rsidRDefault="00CE33B8" w:rsidP="00BE1B1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1B1F">
        <w:rPr>
          <w:rFonts w:ascii="Times New Roman" w:hAnsi="Times New Roman" w:cs="Times New Roman"/>
          <w:color w:val="000000"/>
          <w:sz w:val="28"/>
          <w:szCs w:val="28"/>
        </w:rPr>
        <w:t>а) обучающие, тренировочные, контролирующие и обобщающие;</w:t>
      </w:r>
      <w:r w:rsidR="00BE1B1F" w:rsidRPr="00BE1B1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BE1B1F" w:rsidRPr="00745A16" w:rsidRDefault="00BE1B1F" w:rsidP="00BE1B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16">
        <w:rPr>
          <w:rFonts w:ascii="Times New Roman" w:hAnsi="Times New Roman" w:cs="Times New Roman"/>
          <w:color w:val="000000"/>
          <w:sz w:val="28"/>
          <w:szCs w:val="28"/>
          <w:u w:val="single"/>
        </w:rPr>
        <w:t>На уроке математике:</w:t>
      </w:r>
      <w:r w:rsidRPr="00745A16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C74BB" w:rsidRDefault="00DC74BB" w:rsidP="00592A5B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2247900" cy="1876425"/>
            <wp:effectExtent l="19050" t="0" r="0" b="0"/>
            <wp:docPr id="6" name="Рисунок 5" descr="O5aREF4cWW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4" descr="O5aREF4cWW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76" cy="187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A5B">
        <w:rPr>
          <w:color w:val="000000"/>
          <w:sz w:val="28"/>
          <w:szCs w:val="28"/>
        </w:rPr>
        <w:t xml:space="preserve">                  </w:t>
      </w: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2247900" cy="1943100"/>
            <wp:effectExtent l="19050" t="0" r="0" b="0"/>
            <wp:docPr id="7" name="Рисунок 6" descr="NN2zyKbkQl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5" descr="NN2zyKbkQl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BB" w:rsidRDefault="00DC74BB" w:rsidP="00BE1B1F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086100" cy="1952625"/>
            <wp:effectExtent l="19050" t="0" r="0" b="0"/>
            <wp:docPr id="9" name="Рисунок 7" descr="f3aROi2NF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5" descr="f3aROi2NFE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B1F">
        <w:rPr>
          <w:color w:val="000000"/>
          <w:sz w:val="28"/>
          <w:szCs w:val="28"/>
        </w:rPr>
        <w:t xml:space="preserve"> «Больше, меньше или равно»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 xml:space="preserve">  </w:t>
      </w:r>
      <w:r w:rsidRPr="00745A16">
        <w:rPr>
          <w:rFonts w:ascii="Times New Roman" w:hAnsi="Times New Roman" w:cs="Times New Roman"/>
          <w:b/>
          <w:sz w:val="28"/>
          <w:szCs w:val="28"/>
        </w:rPr>
        <w:t>Найди лишнее число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45A16">
        <w:rPr>
          <w:rFonts w:ascii="Times New Roman" w:hAnsi="Times New Roman" w:cs="Times New Roman"/>
          <w:sz w:val="28"/>
          <w:szCs w:val="28"/>
        </w:rPr>
        <w:t>: карточки с набором чисел.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i/>
          <w:sz w:val="28"/>
          <w:szCs w:val="28"/>
        </w:rPr>
        <w:t>Примерный материал</w:t>
      </w:r>
      <w:r w:rsidRPr="00745A16">
        <w:rPr>
          <w:rFonts w:ascii="Times New Roman" w:hAnsi="Times New Roman" w:cs="Times New Roman"/>
          <w:sz w:val="28"/>
          <w:szCs w:val="28"/>
        </w:rPr>
        <w:t>: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а) 1,2,4,5,7,8,10,0.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б) 21,24,30,16,18,9.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в) 213, 518, 614, 319, 721, 211.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г) Сто семь, двести два, пятьсот один, семьдесят, шестьсот четыре.</w:t>
      </w:r>
    </w:p>
    <w:p w:rsid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При групповой работе каждая команда получает набор карточек, аналогичных данным и подобранных в соответствии с обобщаемой темой или разделом курса. Дети должны как можно быстрее и правильнее найти лишнее число на каждой карточке и сформулировать общее свойство остальных чисел.</w:t>
      </w:r>
    </w:p>
    <w:p w:rsidR="006D4732" w:rsidRPr="00592A5B" w:rsidRDefault="006D4732" w:rsidP="006D47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16"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  <w:r w:rsidRPr="00745A16">
        <w:rPr>
          <w:rFonts w:ascii="Times New Roman" w:hAnsi="Times New Roman" w:cs="Times New Roman"/>
          <w:sz w:val="28"/>
          <w:szCs w:val="28"/>
        </w:rPr>
        <w:t>. Дидактическая цель игры заключается в обобщении представлений школьника о конкретном математическом явлении или факте, формировании умения обнаруживать это явление или факт.</w:t>
      </w:r>
    </w:p>
    <w:p w:rsidR="00592A5B" w:rsidRPr="00592A5B" w:rsidRDefault="00592A5B" w:rsidP="00592A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5B">
        <w:rPr>
          <w:rFonts w:ascii="Times New Roman" w:hAnsi="Times New Roman" w:cs="Times New Roman"/>
          <w:b/>
          <w:sz w:val="28"/>
          <w:szCs w:val="28"/>
        </w:rPr>
        <w:t xml:space="preserve">Игра «Накорми зверей в зоопарке», </w:t>
      </w:r>
      <w:r w:rsidRPr="00592A5B">
        <w:rPr>
          <w:rFonts w:ascii="Times New Roman" w:hAnsi="Times New Roman" w:cs="Times New Roman"/>
          <w:sz w:val="28"/>
          <w:szCs w:val="28"/>
        </w:rPr>
        <w:t>где разбирается по составу число «6». Сторож кормит обезьян: сначала дал 5 бананов (ставлю рисунок с пятью бананами); затем еще 1 банан (ставлю рисунок с одним бананом). Таким образом, 5 + 1 = 6. Дети «записывают» у себя данную задачу на столе с помощью цифр.</w:t>
      </w:r>
      <w:r w:rsidRPr="00592A5B">
        <w:rPr>
          <w:rFonts w:ascii="Times New Roman" w:hAnsi="Times New Roman" w:cs="Times New Roman"/>
          <w:sz w:val="28"/>
          <w:szCs w:val="28"/>
        </w:rPr>
        <w:br/>
        <w:t xml:space="preserve">Важно научить детей на занятиях по математике ориентироваться на листе бумаги, для этого использую рисование цветными карандашами, которое имеет коррекционную направленность. Например, даю детям листок, расчерченный на </w:t>
      </w:r>
      <w:r w:rsidRPr="00592A5B">
        <w:rPr>
          <w:rFonts w:ascii="Times New Roman" w:hAnsi="Times New Roman" w:cs="Times New Roman"/>
          <w:sz w:val="28"/>
          <w:szCs w:val="28"/>
        </w:rPr>
        <w:lastRenderedPageBreak/>
        <w:t>квадраты, и предлагаю нарисовать в правом верхнем углу цветок, в левом нижнем – домик и так далее.</w:t>
      </w:r>
    </w:p>
    <w:p w:rsidR="00592A5B" w:rsidRPr="00745A16" w:rsidRDefault="00592A5B" w:rsidP="006D47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16">
        <w:rPr>
          <w:rFonts w:ascii="Times New Roman" w:hAnsi="Times New Roman" w:cs="Times New Roman"/>
          <w:sz w:val="28"/>
          <w:szCs w:val="28"/>
          <w:u w:val="single"/>
        </w:rPr>
        <w:t>На уроках русского языка: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“Найди пару”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К словам из левого столбика дети подбирают синонимы из правого столбика: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алфавит аккуратный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proofErr w:type="gramStart"/>
      <w:r w:rsidRPr="006D4732">
        <w:rPr>
          <w:sz w:val="28"/>
          <w:szCs w:val="28"/>
        </w:rPr>
        <w:t>чистый</w:t>
      </w:r>
      <w:proofErr w:type="gramEnd"/>
      <w:r w:rsidRPr="006D4732">
        <w:rPr>
          <w:sz w:val="28"/>
          <w:szCs w:val="28"/>
        </w:rPr>
        <w:t xml:space="preserve"> кавалерия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конница озорник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шалун азбука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“Найди слова в картине”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 xml:space="preserve">Вывесить картинку, а ученики по её содержанию выписывают как можно больше словарных слов. </w:t>
      </w:r>
      <w:proofErr w:type="gramStart"/>
      <w:r w:rsidRPr="006D4732">
        <w:rPr>
          <w:sz w:val="28"/>
          <w:szCs w:val="28"/>
        </w:rPr>
        <w:t>Например: по картине “Деревня” - деревня, берёза, курица, антенна, облако, корова, забор, электричество, фонарь, калитка.</w:t>
      </w:r>
      <w:proofErr w:type="gramEnd"/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rStyle w:val="a3"/>
          <w:sz w:val="28"/>
          <w:szCs w:val="28"/>
        </w:rPr>
      </w:pP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“Убежали гласные”</w:t>
      </w:r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Словарные слова записаны на доске. Пропущены гласные в слабой позиции. Ученики ставят ударение, возвращают гласные на место, подчёркивают “опасные” места.</w:t>
      </w:r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u w:val="single"/>
        </w:rPr>
      </w:pPr>
      <w:r w:rsidRPr="006D4732">
        <w:rPr>
          <w:sz w:val="28"/>
          <w:szCs w:val="28"/>
          <w:u w:val="single"/>
        </w:rPr>
        <w:t>На уроках окружающего мира: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u w:val="single"/>
        </w:rPr>
      </w:pPr>
      <w:r w:rsidRPr="006D4732">
        <w:rPr>
          <w:noProof/>
          <w:sz w:val="28"/>
          <w:szCs w:val="28"/>
          <w:u w:val="single"/>
        </w:rPr>
        <w:drawing>
          <wp:inline distT="0" distB="0" distL="0" distR="0">
            <wp:extent cx="2362200" cy="2181225"/>
            <wp:effectExtent l="19050" t="0" r="0" b="0"/>
            <wp:docPr id="14" name="Рисунок 10" descr="&amp;mcy;&amp;icy;&amp;ncy;&amp;icy;&amp;acy;&amp;tcy;&amp;yucy;&amp;rcy;&amp;a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5" descr="&amp;mcy;&amp;icy;&amp;ncy;&amp;icy;&amp;acy;&amp;tcy;&amp;yu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</w:t>
      </w:r>
      <w:r w:rsidRPr="006D4732">
        <w:rPr>
          <w:noProof/>
          <w:sz w:val="28"/>
          <w:szCs w:val="28"/>
          <w:u w:val="single"/>
        </w:rPr>
        <w:drawing>
          <wp:inline distT="0" distB="0" distL="0" distR="0">
            <wp:extent cx="2990850" cy="2181225"/>
            <wp:effectExtent l="19050" t="0" r="0" b="0"/>
            <wp:docPr id="15" name="Рисунок 11" descr="&amp;mcy;&amp;icy;&amp;ncy;&amp;icy;&amp;acy;&amp;tcy;&amp;yucy;&amp;rcy;&amp;acy;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7" descr="&amp;mcy;&amp;icy;&amp;ncy;&amp;icy;&amp;acy;&amp;tcy;&amp;yucy;&amp;rcy;&amp;acy;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lastRenderedPageBreak/>
        <w:t>б) познавательные, воспитательные, развивающие;</w:t>
      </w:r>
      <w:r w:rsidR="006D7698" w:rsidRPr="006D7698">
        <w:rPr>
          <w:color w:val="000000"/>
          <w:sz w:val="28"/>
          <w:szCs w:val="28"/>
        </w:rPr>
        <w:t xml:space="preserve"> </w:t>
      </w:r>
    </w:p>
    <w:p w:rsidR="00592A5B" w:rsidRDefault="006D7698" w:rsidP="00CE33B8">
      <w:pPr>
        <w:pStyle w:val="p3"/>
        <w:shd w:val="clear" w:color="auto" w:fill="FFFFFF"/>
        <w:spacing w:line="360" w:lineRule="auto"/>
        <w:jc w:val="both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D7698">
        <w:rPr>
          <w:noProof/>
          <w:color w:val="000000"/>
          <w:sz w:val="28"/>
          <w:szCs w:val="28"/>
        </w:rPr>
        <w:drawing>
          <wp:inline distT="0" distB="0" distL="0" distR="0">
            <wp:extent cx="1666875" cy="2247900"/>
            <wp:effectExtent l="19050" t="0" r="9525" b="0"/>
            <wp:docPr id="4" name="Рисунок 1" descr="aCr4ugl43s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 descr="aCr4ugl43s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Pr="006D7698">
        <w:rPr>
          <w:noProof/>
          <w:color w:val="000000"/>
          <w:sz w:val="28"/>
          <w:szCs w:val="28"/>
        </w:rPr>
        <w:drawing>
          <wp:inline distT="0" distB="0" distL="0" distR="0">
            <wp:extent cx="1323975" cy="2247900"/>
            <wp:effectExtent l="19050" t="0" r="9525" b="0"/>
            <wp:docPr id="5" name="Рисунок 2" descr="PxpIPsiG7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6" descr="PxpIPsiG7x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4BB" w:rsidRPr="00DC74BB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592A5B" w:rsidRPr="00592A5B" w:rsidRDefault="00592A5B" w:rsidP="00CE33B8">
      <w:pPr>
        <w:pStyle w:val="p3"/>
        <w:shd w:val="clear" w:color="auto" w:fill="FFFFFF"/>
        <w:spacing w:line="360" w:lineRule="auto"/>
        <w:jc w:val="both"/>
        <w:rPr>
          <w:rFonts w:eastAsiaTheme="minorHAnsi"/>
          <w:noProof/>
          <w:sz w:val="28"/>
          <w:szCs w:val="28"/>
        </w:rPr>
      </w:pPr>
      <w:r w:rsidRPr="00592A5B">
        <w:rPr>
          <w:rFonts w:eastAsiaTheme="minorHAnsi"/>
          <w:noProof/>
          <w:sz w:val="28"/>
          <w:szCs w:val="28"/>
        </w:rPr>
        <w:t>Пальчиковые тренажоры</w:t>
      </w:r>
    </w:p>
    <w:p w:rsidR="006D7698" w:rsidRPr="00CE33B8" w:rsidRDefault="00DC74BB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1847850" cy="2305050"/>
            <wp:effectExtent l="19050" t="0" r="0" b="0"/>
            <wp:docPr id="10" name="Рисунок 8" descr="5KYrY5iq46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4" descr="5KYrY5iq46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5DD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      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592A5B" w:rsidRPr="00592A5B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133600" cy="2305050"/>
            <wp:effectExtent l="19050" t="0" r="0" b="0"/>
            <wp:docPr id="1" name="Рисунок 1" descr="lBHSLQoч7fb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5" descr="lBHSLQoч7fb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732" w:rsidRDefault="006D4732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в) репродуктивные, продуктивные, творческие;</w:t>
      </w:r>
    </w:p>
    <w:p w:rsidR="006D4732" w:rsidRDefault="006D4732" w:rsidP="00CE33B8">
      <w:pPr>
        <w:pStyle w:val="p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6D4732">
        <w:rPr>
          <w:b/>
          <w:color w:val="000000"/>
          <w:sz w:val="28"/>
          <w:szCs w:val="28"/>
        </w:rPr>
        <w:t>«Подбери по цвету»</w:t>
      </w:r>
    </w:p>
    <w:p w:rsidR="006D4732" w:rsidRPr="006D4732" w:rsidRDefault="006D4732" w:rsidP="00CE33B8">
      <w:pPr>
        <w:pStyle w:val="p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6D4732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704975" cy="2590800"/>
            <wp:effectExtent l="19050" t="0" r="9525" b="0"/>
            <wp:docPr id="16" name="Рисунок 14" descr="Bl_men_loto2_новый разме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6" descr="Bl_men_loto2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73" cy="259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</w:rPr>
        <w:t xml:space="preserve"> </w:t>
      </w:r>
      <w:r w:rsidR="00AF5747">
        <w:rPr>
          <w:b/>
          <w:color w:val="000000"/>
          <w:sz w:val="28"/>
          <w:szCs w:val="28"/>
        </w:rPr>
        <w:t xml:space="preserve">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6D4732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866900" cy="2533650"/>
            <wp:effectExtent l="19050" t="0" r="0" b="0"/>
            <wp:docPr id="17" name="Рисунок 15" descr="Bl_men_loto1_новый разме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7" descr="Bl_men_loto1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г) коммуникативные, диагностические, </w:t>
      </w:r>
      <w:proofErr w:type="spellStart"/>
      <w:r w:rsidRPr="00CE33B8">
        <w:rPr>
          <w:color w:val="000000"/>
          <w:sz w:val="28"/>
          <w:szCs w:val="28"/>
        </w:rPr>
        <w:t>профориентационные</w:t>
      </w:r>
      <w:proofErr w:type="spellEnd"/>
      <w:r w:rsidRPr="00CE33B8">
        <w:rPr>
          <w:color w:val="000000"/>
          <w:sz w:val="28"/>
          <w:szCs w:val="28"/>
        </w:rPr>
        <w:t>, психотехнические и др.</w:t>
      </w:r>
    </w:p>
    <w:p w:rsidR="00EA5EFD" w:rsidRDefault="00EA5EFD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b/>
          <w:color w:val="000000"/>
          <w:sz w:val="28"/>
          <w:szCs w:val="28"/>
        </w:rPr>
        <w:t>Игра «Костер».</w:t>
      </w:r>
      <w:r w:rsidRPr="00EA5EFD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EA5EFD">
        <w:rPr>
          <w:noProof/>
          <w:color w:val="000000"/>
          <w:sz w:val="28"/>
          <w:szCs w:val="28"/>
        </w:rPr>
        <w:drawing>
          <wp:inline distT="0" distB="0" distL="0" distR="0">
            <wp:extent cx="1543050" cy="1323975"/>
            <wp:effectExtent l="19050" t="0" r="0" b="0"/>
            <wp:docPr id="11" name="Рисунок 9" descr="1331756708_bonfire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1331756708_bonfire-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EFD" w:rsidRDefault="00EA5EFD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A5EFD">
        <w:rPr>
          <w:b/>
          <w:bCs/>
          <w:color w:val="000000"/>
          <w:sz w:val="28"/>
          <w:szCs w:val="28"/>
        </w:rPr>
        <w:t>Цель:</w:t>
      </w:r>
      <w:r w:rsidRPr="00EA5EFD">
        <w:rPr>
          <w:color w:val="000000"/>
          <w:sz w:val="28"/>
          <w:szCs w:val="28"/>
        </w:rPr>
        <w:t xml:space="preserve"> формирование внимания и произвольной регуляции собственной деятельности</w:t>
      </w:r>
      <w:r>
        <w:rPr>
          <w:color w:val="000000"/>
          <w:sz w:val="28"/>
          <w:szCs w:val="28"/>
        </w:rPr>
        <w:t>.</w:t>
      </w:r>
    </w:p>
    <w:p w:rsidR="00EA5EFD" w:rsidRDefault="00EA5EFD" w:rsidP="00EA5EFD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A5EFD">
        <w:rPr>
          <w:b/>
          <w:color w:val="000000"/>
          <w:sz w:val="28"/>
          <w:szCs w:val="28"/>
        </w:rPr>
        <w:t>Ход игры:</w:t>
      </w:r>
      <w:r w:rsidRPr="00EA5EFD">
        <w:rPr>
          <w:rFonts w:eastAsia="+mn-ea" w:cs="+mn-cs"/>
          <w:color w:val="FFFFFF"/>
          <w:sz w:val="56"/>
          <w:szCs w:val="56"/>
        </w:rPr>
        <w:t xml:space="preserve"> </w:t>
      </w:r>
    </w:p>
    <w:p w:rsidR="00EA5EFD" w:rsidRPr="00EA5EFD" w:rsidRDefault="00EA5EFD" w:rsidP="00EA5EFD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Представьте, что это костер. Дети встают по кругу, в середине обозначение костра, можно символ. Дети выполняют инструкцию ведущего.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«руки замерзли» - протянули руки к костру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«ой, какой большой костер» - машем руками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«искры полетели» - хлопаем в ладоши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«жарко» - отодвиньтесь от костра</w:t>
      </w:r>
    </w:p>
    <w:p w:rsidR="00EA5EFD" w:rsidRDefault="00EA5EFD" w:rsidP="00EA5EFD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«костер принес нам дружбу и веселье» - взяться за руки и ходить вокруг костра.</w:t>
      </w:r>
    </w:p>
    <w:p w:rsidR="00252C56" w:rsidRPr="008038D4" w:rsidRDefault="00AF5747" w:rsidP="00CC608B">
      <w:pPr>
        <w:pStyle w:val="p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</w:t>
      </w:r>
      <w:r w:rsidR="00830A99">
        <w:rPr>
          <w:color w:val="000000"/>
          <w:sz w:val="28"/>
          <w:szCs w:val="28"/>
        </w:rPr>
        <w:t xml:space="preserve">В своей профессиональной деятельности </w:t>
      </w:r>
      <w:r w:rsidR="0019491E">
        <w:rPr>
          <w:color w:val="000000"/>
          <w:sz w:val="28"/>
          <w:szCs w:val="28"/>
        </w:rPr>
        <w:t xml:space="preserve"> я стараюсь учитывать </w:t>
      </w:r>
      <w:r w:rsidR="00830A99">
        <w:rPr>
          <w:color w:val="000000"/>
          <w:sz w:val="28"/>
          <w:szCs w:val="28"/>
        </w:rPr>
        <w:t>индивидуальные особенности каждого ученика. В начале каждого учебного года провожу анкетирование детей, с целью выявления интересов своих учеников</w:t>
      </w:r>
      <w:r w:rsidR="002D54C0">
        <w:rPr>
          <w:color w:val="000000"/>
          <w:sz w:val="28"/>
          <w:szCs w:val="28"/>
        </w:rPr>
        <w:t>, планирую тематику видов деятельности (беседы, внеклассного чтения, игр, экскурсий), внеклассных мероприятий, классных и общественных праздников, что помогает мне при составлении плана воспитательной работы. Для диагностики уровня воспитанности применяю различные методы и приемы: фронтальный опрос, тестовые задания, мультимедийные презентации. Часто провожу уроки и занятия в нетрадиционной форме (урок-игра, ролевые игры, виртуальная экскурсия, викторины). Я пришла к выводу, что в основе планирования любого занятия должны быть использованы наиболее эффективные средства включения детей с особыми образовательными потребностями</w:t>
      </w:r>
      <w:r w:rsidR="002735DD">
        <w:rPr>
          <w:color w:val="000000"/>
          <w:sz w:val="28"/>
          <w:szCs w:val="28"/>
        </w:rPr>
        <w:t xml:space="preserve"> в процессе творчества на уроке. Учить,  играя, - оспаривать эту заповедь не станет никто. Мои ученики </w:t>
      </w:r>
      <w:r w:rsidR="00307338">
        <w:rPr>
          <w:color w:val="000000"/>
          <w:sz w:val="28"/>
          <w:szCs w:val="28"/>
        </w:rPr>
        <w:t>с большим желанием выполняют предложенные мной задания. Игра ставит их в условия поиска, пробуждает интерес к победе, и как следствие стремление быть быстрым, собранным, уметь четко выполнять задания, соблюдать правила игры. Именно интерес двигает поиском, догадкой. Под влиянием познавательного интереса деятельн</w:t>
      </w:r>
      <w:r w:rsidR="00166D58">
        <w:rPr>
          <w:color w:val="000000"/>
          <w:sz w:val="28"/>
          <w:szCs w:val="28"/>
        </w:rPr>
        <w:t>ость становиться про</w:t>
      </w:r>
      <w:r w:rsidR="00CC608B">
        <w:rPr>
          <w:color w:val="000000"/>
          <w:sz w:val="28"/>
          <w:szCs w:val="28"/>
        </w:rPr>
        <w:t>дуктивней.</w:t>
      </w:r>
      <w:bookmarkStart w:id="0" w:name="_GoBack"/>
      <w:bookmarkEnd w:id="0"/>
    </w:p>
    <w:sectPr w:rsidR="00252C56" w:rsidRPr="008038D4" w:rsidSect="00CC608B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37BC"/>
    <w:multiLevelType w:val="hybridMultilevel"/>
    <w:tmpl w:val="E12CF252"/>
    <w:lvl w:ilvl="0" w:tplc="BB203C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A94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041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2CE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DF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E5B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6EC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236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A60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E51C79"/>
    <w:multiLevelType w:val="hybridMultilevel"/>
    <w:tmpl w:val="6D70FDD0"/>
    <w:lvl w:ilvl="0" w:tplc="E33E63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E97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841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13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879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E7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CBD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A68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4A9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8D4"/>
    <w:rsid w:val="00166D58"/>
    <w:rsid w:val="0019491E"/>
    <w:rsid w:val="001C1AAA"/>
    <w:rsid w:val="00252C56"/>
    <w:rsid w:val="00267F1F"/>
    <w:rsid w:val="00270C47"/>
    <w:rsid w:val="002735DD"/>
    <w:rsid w:val="002D54C0"/>
    <w:rsid w:val="00307338"/>
    <w:rsid w:val="00447CAF"/>
    <w:rsid w:val="00451BE4"/>
    <w:rsid w:val="00462DDD"/>
    <w:rsid w:val="00592A5B"/>
    <w:rsid w:val="006D4732"/>
    <w:rsid w:val="006D7698"/>
    <w:rsid w:val="00713851"/>
    <w:rsid w:val="00745A16"/>
    <w:rsid w:val="008038D4"/>
    <w:rsid w:val="00830A99"/>
    <w:rsid w:val="00904CD1"/>
    <w:rsid w:val="009149BA"/>
    <w:rsid w:val="00A37330"/>
    <w:rsid w:val="00A852D5"/>
    <w:rsid w:val="00AB280E"/>
    <w:rsid w:val="00AF5747"/>
    <w:rsid w:val="00B35783"/>
    <w:rsid w:val="00BE1B1F"/>
    <w:rsid w:val="00CC608B"/>
    <w:rsid w:val="00CE33B8"/>
    <w:rsid w:val="00D135EC"/>
    <w:rsid w:val="00DC74BB"/>
    <w:rsid w:val="00E972EA"/>
    <w:rsid w:val="00EA5EFD"/>
    <w:rsid w:val="00FF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7330"/>
  </w:style>
  <w:style w:type="paragraph" w:customStyle="1" w:styleId="p3">
    <w:name w:val="p3"/>
    <w:basedOn w:val="a"/>
    <w:rsid w:val="009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149BA"/>
  </w:style>
  <w:style w:type="character" w:customStyle="1" w:styleId="s1">
    <w:name w:val="s1"/>
    <w:basedOn w:val="a0"/>
    <w:rsid w:val="009149BA"/>
  </w:style>
  <w:style w:type="character" w:customStyle="1" w:styleId="s3">
    <w:name w:val="s3"/>
    <w:basedOn w:val="a0"/>
    <w:rsid w:val="009149BA"/>
  </w:style>
  <w:style w:type="character" w:styleId="a3">
    <w:name w:val="Strong"/>
    <w:basedOn w:val="a0"/>
    <w:uiPriority w:val="22"/>
    <w:qFormat/>
    <w:rsid w:val="00267F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A5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8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1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7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7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6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35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8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1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4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Аслан</cp:lastModifiedBy>
  <cp:revision>2</cp:revision>
  <dcterms:created xsi:type="dcterms:W3CDTF">2018-04-15T10:24:00Z</dcterms:created>
  <dcterms:modified xsi:type="dcterms:W3CDTF">2018-04-15T10:24:00Z</dcterms:modified>
</cp:coreProperties>
</file>